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1E" w:rsidRDefault="0029101E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29101E" w:rsidRDefault="0029101E">
      <w:pPr>
        <w:spacing w:after="1" w:line="220" w:lineRule="atLeast"/>
        <w:jc w:val="both"/>
        <w:outlineLvl w:val="0"/>
      </w:pPr>
    </w:p>
    <w:p w:rsidR="0029101E" w:rsidRDefault="0029101E">
      <w:pPr>
        <w:spacing w:after="1" w:line="220" w:lineRule="atLeast"/>
        <w:outlineLvl w:val="0"/>
      </w:pPr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России 26 мая 2020 г. N 58465</w:t>
      </w:r>
    </w:p>
    <w:p w:rsidR="0029101E" w:rsidRDefault="0029101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ФЕДЕРАЛЬНАЯ СЛУЖБА ПО НАДЗОРУ В СФЕРЕ ЗАЩИТЫ</w:t>
      </w:r>
    </w:p>
    <w:p w:rsidR="0029101E" w:rsidRDefault="0029101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ПРАВ ПОТРЕБИТЕЛЕЙ И БЛАГОПОЛУЧИЯ ЧЕЛОВЕКА</w:t>
      </w:r>
    </w:p>
    <w:p w:rsidR="0029101E" w:rsidRDefault="0029101E">
      <w:pPr>
        <w:spacing w:after="1" w:line="220" w:lineRule="atLeast"/>
        <w:jc w:val="center"/>
      </w:pPr>
    </w:p>
    <w:p w:rsidR="0029101E" w:rsidRDefault="0029101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ГЛАВНЫЙ ГОСУДАРСТВЕННЫЙ САНИТАРНЫЙ ВРАЧ</w:t>
      </w:r>
    </w:p>
    <w:p w:rsidR="0029101E" w:rsidRDefault="0029101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</w:t>
      </w:r>
    </w:p>
    <w:p w:rsidR="0029101E" w:rsidRDefault="0029101E">
      <w:pPr>
        <w:spacing w:after="1" w:line="220" w:lineRule="atLeast"/>
        <w:jc w:val="center"/>
      </w:pPr>
    </w:p>
    <w:p w:rsidR="0029101E" w:rsidRDefault="0029101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29101E" w:rsidRDefault="0029101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22 мая 2020 г. N 15</w:t>
      </w:r>
    </w:p>
    <w:p w:rsidR="0029101E" w:rsidRDefault="0029101E">
      <w:pPr>
        <w:spacing w:after="1" w:line="220" w:lineRule="atLeast"/>
        <w:jc w:val="center"/>
      </w:pPr>
    </w:p>
    <w:p w:rsidR="0029101E" w:rsidRDefault="0029101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САНИТАРНО-ЭПИДЕМИОЛОГИЧЕСКИХ ПРАВИЛ</w:t>
      </w:r>
    </w:p>
    <w:p w:rsidR="0029101E" w:rsidRDefault="0029101E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СП 3.1.3597-20 "ПРОФИЛАКТИКА </w:t>
      </w:r>
      <w:proofErr w:type="gramStart"/>
      <w:r>
        <w:rPr>
          <w:rFonts w:ascii="Calibri" w:hAnsi="Calibri" w:cs="Calibri"/>
          <w:b/>
        </w:rPr>
        <w:t>НОВОЙ</w:t>
      </w:r>
      <w:proofErr w:type="gramEnd"/>
      <w:r>
        <w:rPr>
          <w:rFonts w:ascii="Calibri" w:hAnsi="Calibri" w:cs="Calibri"/>
          <w:b/>
        </w:rPr>
        <w:t xml:space="preserve"> КОРОНАВИРУСНОЙ</w:t>
      </w:r>
    </w:p>
    <w:p w:rsidR="0029101E" w:rsidRDefault="0029101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ИНФЕКЦИИ (COVID-19)"</w:t>
      </w: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39</w:t>
        </w:r>
      </w:hyperlink>
      <w:r>
        <w:rPr>
          <w:rFonts w:ascii="Calibri" w:hAnsi="Calibri" w:cs="Calibri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rPr>
          <w:rFonts w:ascii="Calibri" w:hAnsi="Calibri" w:cs="Calibri"/>
        </w:rPr>
        <w:t xml:space="preserve">2019, N 30, ст. 4134)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</w:t>
      </w:r>
      <w:hyperlink r:id="rId7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санитарно-эпидемиологические правила СП 3.1.3597-20 "Профилактика новой коронавирусной инфекции (COVID-19)" </w:t>
      </w:r>
      <w:hyperlink w:anchor="P36" w:history="1">
        <w:r>
          <w:rPr>
            <w:rFonts w:ascii="Calibri" w:hAnsi="Calibri" w:cs="Calibri"/>
            <w:color w:val="0000FF"/>
          </w:rPr>
          <w:t>(приложение)</w:t>
        </w:r>
      </w:hyperlink>
      <w:r>
        <w:rPr>
          <w:rFonts w:ascii="Calibri" w:hAnsi="Calibri" w:cs="Calibri"/>
        </w:rPr>
        <w:t>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Настоящее постановление действует до 1 января 2021 г.</w:t>
      </w: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jc w:val="right"/>
      </w:pPr>
      <w:r>
        <w:rPr>
          <w:rFonts w:ascii="Calibri" w:hAnsi="Calibri" w:cs="Calibri"/>
        </w:rPr>
        <w:t>А.Ю. Попова</w:t>
      </w: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jc w:val="right"/>
      </w:pPr>
      <w:r>
        <w:rPr>
          <w:rFonts w:ascii="Calibri" w:hAnsi="Calibri" w:cs="Calibri"/>
        </w:rPr>
        <w:t>Утверждены</w:t>
      </w:r>
    </w:p>
    <w:p w:rsidR="0029101E" w:rsidRDefault="0029101E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29101E" w:rsidRDefault="0029101E">
      <w:pPr>
        <w:spacing w:after="1" w:line="220" w:lineRule="atLeast"/>
        <w:jc w:val="right"/>
      </w:pPr>
      <w:r>
        <w:rPr>
          <w:rFonts w:ascii="Calibri" w:hAnsi="Calibri" w:cs="Calibri"/>
        </w:rPr>
        <w:t>Главного государственного</w:t>
      </w:r>
    </w:p>
    <w:p w:rsidR="0029101E" w:rsidRDefault="0029101E">
      <w:pPr>
        <w:spacing w:after="1" w:line="220" w:lineRule="atLeast"/>
        <w:jc w:val="right"/>
      </w:pPr>
      <w:r>
        <w:rPr>
          <w:rFonts w:ascii="Calibri" w:hAnsi="Calibri" w:cs="Calibri"/>
        </w:rPr>
        <w:t>санитарного врача</w:t>
      </w:r>
    </w:p>
    <w:p w:rsidR="0029101E" w:rsidRDefault="0029101E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29101E" w:rsidRDefault="0029101E">
      <w:pPr>
        <w:spacing w:after="1" w:line="220" w:lineRule="atLeast"/>
        <w:jc w:val="right"/>
      </w:pPr>
      <w:r>
        <w:rPr>
          <w:rFonts w:ascii="Calibri" w:hAnsi="Calibri" w:cs="Calibri"/>
        </w:rPr>
        <w:t>от 22.05.2020 N 15</w:t>
      </w: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jc w:val="center"/>
      </w:pPr>
      <w:bookmarkStart w:id="0" w:name="P36"/>
      <w:bookmarkEnd w:id="0"/>
      <w:r>
        <w:rPr>
          <w:rFonts w:ascii="Calibri" w:hAnsi="Calibri" w:cs="Calibri"/>
          <w:b/>
        </w:rPr>
        <w:t>САНИТАРНО-ЭПИДЕМИОЛОГИЧЕСКИЕ ПРАВИЛА</w:t>
      </w:r>
    </w:p>
    <w:p w:rsidR="0029101E" w:rsidRDefault="0029101E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СП 3.1.3597-20 "ПРОФИЛАКТИКА </w:t>
      </w:r>
      <w:proofErr w:type="gramStart"/>
      <w:r>
        <w:rPr>
          <w:rFonts w:ascii="Calibri" w:hAnsi="Calibri" w:cs="Calibri"/>
          <w:b/>
        </w:rPr>
        <w:t>НОВОЙ</w:t>
      </w:r>
      <w:proofErr w:type="gramEnd"/>
      <w:r>
        <w:rPr>
          <w:rFonts w:ascii="Calibri" w:hAnsi="Calibri" w:cs="Calibri"/>
          <w:b/>
        </w:rPr>
        <w:t xml:space="preserve"> КОРОНАВИРУСНОЙ</w:t>
      </w:r>
    </w:p>
    <w:p w:rsidR="0029101E" w:rsidRDefault="0029101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ИНФЕКЦИИ (COVID-19)"</w:t>
      </w: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коронавирусной инфекцией (COVID-19) на территории Российской Федерации.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Новая коронавирусная инфекция (COVID-19) (далее - COVID-19) является острым респираторным заболеванием, вызванным новым коронавирусом (SARS-CoV-2). Вирус SARS-CoV-2,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санитарным законодательством Российской Федерации, отнесен ко II группе патогенности.</w:t>
      </w: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Мероприятия, направленные на предупреждение</w:t>
      </w:r>
    </w:p>
    <w:p w:rsidR="0029101E" w:rsidRDefault="0029101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распространения COVID-19</w:t>
      </w: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Мероприятия, направленные на предупреждение распространения COVID-19, включают: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мониторинг заболеваемости;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лабораторный мониторинг (слежение за циркуляцией и распространением возбудителя);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мониторинг напряженности иммунитета среди переболевших лиц, среди групп риска и среди всего населения;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сбор и анализ полученной информации;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эпидемиологическую диагностику;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прогнозирование;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оценку эффективности проводимых мероприятий;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гигиеническое воспитание населения.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выявление тенденций эпидемического процесса;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изучение популяционного иммунитета у населения с учетом проявлений эпидемического процесса;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выявление лиц, наиболее подверженных риску развития заболевания;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выявление причин и условий, определяющих уровень и структуру заболеваемости COVID-19;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изучение и оценка результатов иммунизации населения (после ведения специфической профилактики);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изучение эффективности сре</w:t>
      </w:r>
      <w:proofErr w:type="gramStart"/>
      <w:r>
        <w:rPr>
          <w:rFonts w:ascii="Calibri" w:hAnsi="Calibri" w:cs="Calibri"/>
        </w:rPr>
        <w:t>дств сп</w:t>
      </w:r>
      <w:proofErr w:type="gramEnd"/>
      <w:r>
        <w:rPr>
          <w:rFonts w:ascii="Calibri" w:hAnsi="Calibri" w:cs="Calibri"/>
        </w:rPr>
        <w:t>ецифической, неспецифической и экстренной профилактики, применяемой в эпидемических очагах COVID-19;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прогнозирование развития эпидемиологической ситуации.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Гигиеническое воспитание населения как метод профилактики COVID-19 включает: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разъяснение необходимости соблюдения социальной дистанции (1,5 м - 2 м от человека) в период подъема заболеваемости;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Лабораторная диагностика и регистрация</w:t>
      </w:r>
    </w:p>
    <w:p w:rsidR="0029101E" w:rsidRDefault="0029101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случаев COVID-19</w:t>
      </w: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ind w:firstLine="540"/>
        <w:jc w:val="both"/>
      </w:pPr>
      <w:bookmarkStart w:id="1" w:name="P78"/>
      <w:bookmarkEnd w:id="1"/>
      <w:r>
        <w:rPr>
          <w:rFonts w:ascii="Calibri" w:hAnsi="Calibri" w:cs="Calibri"/>
        </w:rPr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3.1.1. К приоритету 1-го уровня относится проведение лабораторных исследований и противоэпидемических мероприятий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>: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лиц, контактировавших с больным COVID-19, при появлении симптомов, не исключающих COVID-19, в ходе медицинского наблюдения и при отсутствии клинических проявлений на 8 - 10 календарный день медицинского наблюдения со дня контакта с больным COVID-19;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лиц с диагнозом "внебольничная пневмония";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3.1.2. К приоритету 2-го уровня относится проведение лабораторных исследований и противоэпидемических мероприятий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>: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лиц старше 65-ти лет, обратившихся за медицинской помощью с респираторными симптомами;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IgG);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3.1.3. К приоритету 3-го уровня относится проведение лабораторных исследований и противоэпидемических мероприятий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 - 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Отбор и транспортировка биологического материала для лабораторных исследований проводятся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требованиями законодательства Российской Федерации в отношении возбудителей инфекционных заболеваний человека I - II группы патогенности.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 Научно-исследовательские работы с выделением возбудителя COVID-19 проводятся в </w:t>
      </w:r>
      <w:proofErr w:type="gramStart"/>
      <w:r>
        <w:rPr>
          <w:rFonts w:ascii="Calibri" w:hAnsi="Calibri" w:cs="Calibri"/>
        </w:rPr>
        <w:t>лабораториях</w:t>
      </w:r>
      <w:proofErr w:type="gramEnd"/>
      <w:r>
        <w:rPr>
          <w:rFonts w:ascii="Calibri" w:hAnsi="Calibri" w:cs="Calibri"/>
        </w:rPr>
        <w:t>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3.4. Лаборатории, проводящие исследования на определение маркеров возбудителя COVID-19 в биологических пробах от лиц, указанных в </w:t>
      </w:r>
      <w:hyperlink w:anchor="P78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Роспотребнадзора с указанием данных об обследуемом лице, в объеме, позволяющем провести противоэпидемические мероприятия.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 </w:t>
      </w:r>
      <w:proofErr w:type="gramStart"/>
      <w:r>
        <w:rPr>
          <w:rFonts w:ascii="Calibri" w:hAnsi="Calibri" w:cs="Calibri"/>
        </w:rPr>
        <w:t xml:space="preserve">Медицинские организации, установившие предварительный или заключительный диагноз COVID-19, в соответствии с санитарно-эпидемиологическими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СП 3.1/3.2.3146-13 "Общие требования по профилактике инфекционных и паразитарных болезней", утвержденными постановлением Главного государственного санитарного врача Российской Федерации от 16.12.2013 N 65 (зарегистрировано Минюстом России 16.04.2014, регистрационный N 32001), направляют в органы, уполномоченные осуществлять федеральный государственный санитарно-эпидемиологический надзор, экстренное извещение.</w:t>
      </w:r>
      <w:proofErr w:type="gramEnd"/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Регистрация сведений о больных COVID-19 и внесение информации о них в отчетные формы Роспотребнадзора (оперативный мониторинг, формы федерального статистического наблюдения) проводится территориальными органами Роспотребнадзора по полученным экстренным извещениям (спискам, заверенным медицинской организацией).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3.6. </w:t>
      </w:r>
      <w:proofErr w:type="gramStart"/>
      <w:r>
        <w:rPr>
          <w:rFonts w:ascii="Calibri" w:hAnsi="Calibri" w:cs="Calibri"/>
        </w:rPr>
        <w:t>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  <w:proofErr w:type="gramEnd"/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3.7. Подтвержденным случаем COVID-19 считается случай с лабораторным подтверждением любым из методов с использованием диагностических препаратов и тест-систем, зарегистрированных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Федерации.</w:t>
      </w:r>
    </w:p>
    <w:p w:rsidR="0029101E" w:rsidRDefault="0029101E">
      <w:pPr>
        <w:spacing w:before="220" w:after="1" w:line="220" w:lineRule="atLeast"/>
        <w:ind w:firstLine="540"/>
        <w:jc w:val="both"/>
      </w:pPr>
      <w:bookmarkStart w:id="2" w:name="P99"/>
      <w:bookmarkEnd w:id="2"/>
      <w:r>
        <w:rPr>
          <w:rFonts w:ascii="Calibri" w:hAnsi="Calibri" w:cs="Calibri"/>
        </w:rPr>
        <w:t>3.8. Лица, контактировавшие с больным COVID-19, находятся в изоляции (в обсерваторе, по месту жительства) не менее 14-ти календарных дней со дня последнего контакта с больным. Отбор проб биологического материала у лиц, контактировавших с больным COVID-19, для исследования проводится работниками медицинских организаций на 8 - 10 календарный день медицинского наблюдения, а в случаях, если у указанного лица при медицинском наблюдении появилась клиника заболевания, сходного с COVID-19 - незамедлительно.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3.9. Материалами для лабораторных исследований на COVID-19 являются: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респираторный материал для исследования методом полимеразной цепной реакции (мазок из носоглотки и ротоглотки и мокрота (при наличии) и/или эндотрахеальный аспират или бронхоальвеолярный лаваж);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сыворотка крови для серологического исследования (при использовании иммуноферментного анализа);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аутоптаты легких, трахеи и селезенки для посмертной диагностики.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фильтрующие полумаски (одноразовый респиратор), обеспечивающие фильтрацию 99% твердых и жидких частиц или более высокий уровень защиты (пневмошлем);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очки для защиты глаз или защитный экран;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вирулицидным действием.</w:t>
      </w:r>
    </w:p>
    <w:p w:rsidR="0029101E" w:rsidRDefault="002910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910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101E" w:rsidRDefault="0029101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lastRenderedPageBreak/>
              <w:t>КонсультантПлюс: примечание.</w:t>
            </w:r>
          </w:p>
          <w:p w:rsidR="0029101E" w:rsidRDefault="0029101E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О замене подтверждения результатов лабораторных исследований на COVID-19 Роспотребнадзором на выборочное уточнение результатов исследований проб </w:t>
            </w:r>
            <w:proofErr w:type="gramStart"/>
            <w:r>
              <w:rPr>
                <w:rFonts w:ascii="Calibri" w:hAnsi="Calibri" w:cs="Calibri"/>
                <w:color w:val="392C69"/>
              </w:rPr>
              <w:t>см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.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Письмо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Роспотребнадзора от 19.09.2020 N 02/19400-2020-32.</w:t>
            </w:r>
          </w:p>
        </w:tc>
      </w:tr>
    </w:tbl>
    <w:p w:rsidR="0029101E" w:rsidRDefault="0029101E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3.12. Решение о признании лабораторных исследований на COVID-19, проводимых в лабораториях медицинских организациях, </w:t>
      </w:r>
      <w:proofErr w:type="gramStart"/>
      <w:r>
        <w:rPr>
          <w:rFonts w:ascii="Calibri" w:hAnsi="Calibri" w:cs="Calibri"/>
        </w:rPr>
        <w:t>окончательными</w:t>
      </w:r>
      <w:proofErr w:type="gramEnd"/>
      <w:r>
        <w:rPr>
          <w:rFonts w:ascii="Calibri" w:hAnsi="Calibri" w:cs="Calibri"/>
        </w:rPr>
        <w:t xml:space="preserve"> (не требующими подтверждения в референс-лабораториях Роспотребнадзора), а также решение об изменении перечня лиц, обследуемых в лабораториях медицинских организаций, принимается территориальным органом Роспотребнадзора.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дней). Результаты, полученные в </w:t>
      </w:r>
      <w:proofErr w:type="gramStart"/>
      <w:r>
        <w:rPr>
          <w:rFonts w:ascii="Calibri" w:hAnsi="Calibri" w:cs="Calibri"/>
        </w:rPr>
        <w:t>лабораториях</w:t>
      </w:r>
      <w:proofErr w:type="gramEnd"/>
      <w:r>
        <w:rPr>
          <w:rFonts w:ascii="Calibri" w:hAnsi="Calibri" w:cs="Calibri"/>
        </w:rPr>
        <w:t>, не отвечающих вышеобозначенным критериям, проходят подтверждающее тестирование в лабораториях Роспотребнадзора (доставляется 2-я проба биологического материала, отобранная одновременно с первой).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3.14. Выборочные уточнения результатов лабораторных исследований на COVID-19 проводятся в случаях, если: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расход тест-систем выше среднего по субъекту Российской Федерации;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- 50% и более положительных результатов в течение рабочей смены.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3.15. В очагах COVID-19 с групповой заболеваемостью объем проводимых лабораторных исследований определяется территориальными органами Роспотребнадзора с учетом границ очага и эпидемиологических рисков по распространению инфекции.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3.16. При летальных исходах больных с подозрением на COVID-19, лабораторно подтвержденных случаев COVID-19 проводятся </w:t>
      </w:r>
      <w:hyperlink r:id="rId10" w:history="1">
        <w:r>
          <w:rPr>
            <w:rFonts w:ascii="Calibri" w:hAnsi="Calibri" w:cs="Calibri"/>
            <w:color w:val="0000FF"/>
          </w:rPr>
          <w:t>исследования</w:t>
        </w:r>
      </w:hyperlink>
      <w:r>
        <w:rPr>
          <w:rFonts w:ascii="Calibri" w:hAnsi="Calibri" w:cs="Calibri"/>
        </w:rPr>
        <w:t xml:space="preserve"> образцов аутопсийных материалов, полученных при </w:t>
      </w:r>
      <w:proofErr w:type="gramStart"/>
      <w:r>
        <w:rPr>
          <w:rFonts w:ascii="Calibri" w:hAnsi="Calibri" w:cs="Calibri"/>
        </w:rPr>
        <w:t>патолого-анатомическом</w:t>
      </w:r>
      <w:proofErr w:type="gramEnd"/>
      <w:r>
        <w:rPr>
          <w:rFonts w:ascii="Calibri" w:hAnsi="Calibri" w:cs="Calibri"/>
        </w:rPr>
        <w:t xml:space="preserve"> вскрытии (образцы легких, трахеи, селезенки) на COVID-19.</w:t>
      </w: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 xml:space="preserve">IV. Противоэпидемические мероприятия в </w:t>
      </w:r>
      <w:proofErr w:type="gramStart"/>
      <w:r>
        <w:rPr>
          <w:rFonts w:ascii="Calibri" w:hAnsi="Calibri" w:cs="Calibri"/>
          <w:b/>
        </w:rPr>
        <w:t>отношении</w:t>
      </w:r>
      <w:proofErr w:type="gramEnd"/>
      <w:r>
        <w:rPr>
          <w:rFonts w:ascii="Calibri" w:hAnsi="Calibri" w:cs="Calibri"/>
          <w:b/>
        </w:rPr>
        <w:t xml:space="preserve"> COVID-19</w:t>
      </w: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 Противоэпидемические мероприятия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COVID-19 включают комплекс мер, направленных на предотвращение завоза и распространение инфекции, и организуются </w:t>
      </w:r>
      <w:r>
        <w:rPr>
          <w:rFonts w:ascii="Calibri" w:hAnsi="Calibri" w:cs="Calibri"/>
        </w:rPr>
        <w:lastRenderedPageBreak/>
        <w:t>территориальными органами Роспотребнадзора с участием уполномоченных органов государственной власти субъектов Российской Федерации.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Эпидемиологическая тактика при COVID-19 включает: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выявление больных, их своевременную изоляцию и госпитализацию;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установление границ очага (организации, транспортные средства, место жительство и другие) и лиц, контактировавших с больным COVID-19;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разобщение лиц, подвергшихся риску заражения (при распространении инфекции - максимальное ограничение контактов);</w:t>
      </w:r>
    </w:p>
    <w:p w:rsidR="0029101E" w:rsidRDefault="0029101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- проведение мероприятий в эпидемических очагах (выявление лиц, контактировавших с больными COVID-19, их изоляцию (в домашних условиях или в обсерваторах в зависимости от эпидемиологических рисков) с лабораторным обследованием на COVID-19, медицинское наблюдение в течение 14 календарных дней со дня контакта с больным COVID-19, назначение экстренной профилактики (профилактического лечения);</w:t>
      </w:r>
      <w:proofErr w:type="gramEnd"/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дезинфекцию;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экстренную профилактику (профилактическое лечение) для лиц, контактировавших с больными COVID-19, и лиц из групп риска;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профилактику внутрибольничного инфицирования и недопущение формирования очагов в медицинских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>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4.3. Территориальные органы Роспотребнадзора и иные органы государственной власти в соответствии с предоставленной компетенцией организуют мероприятия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уточнению перечня рейсов, прибывающих из неблагополучных регионов по COVID-19;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уточнению схем оперативного реагирования;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тепловизионному контролю пассажиров и экипажа;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обеспечению опроса пассажиров путем анкетирования;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обеспечению готовности медицинского пункта к отбору материала;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обеспечению обсервации контактных по эпидемическим показаниям (при выявлении лица с подозрением на COVID-19, при отсутствии условий для изоляции в домашних условиях).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Лица, прибывшие из неблагополучных по COVID-19 регионов, изолируются в домашних условиях (при наличии условий) в течение 14 календарных дней со дня прибытия. </w:t>
      </w:r>
      <w:proofErr w:type="gramStart"/>
      <w:r>
        <w:rPr>
          <w:rFonts w:ascii="Calibri" w:hAnsi="Calibri" w:cs="Calibri"/>
        </w:rPr>
        <w:t xml:space="preserve">Прибывшие лица могут быть изолированы на дому или помещены в изолятор (обсерватор) по эпидемическим показаниям, по решениям главных государственных санитарных врачей субъектов Российской </w:t>
      </w:r>
      <w:r>
        <w:rPr>
          <w:rFonts w:ascii="Calibri" w:hAnsi="Calibri" w:cs="Calibri"/>
        </w:rPr>
        <w:lastRenderedPageBreak/>
        <w:t>Федерации и главных государственных санитарных врачей федеральных органов исполнительной власти.</w:t>
      </w:r>
      <w:proofErr w:type="gramEnd"/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 всеми прибывшими лицами медицинскими организациями осуществляется динамическое медицинское наблюдение. При появлении симптомов инфекционного заболевания (респираторный, кишечный, повышение температуры и другие) лиц, находящихся в изоляции, госпитализируют в соответствии с утвержденными критериями в инфекционный стационар с отбором проб биологического материала. При легких формах заболевания допускается нахождение в изоляции в домашних условиях (за исключением лиц, входящих в группу риска) при обеспечении отсутствия контакта с лицами, входящими в группы риска, указанными в </w:t>
      </w:r>
      <w:hyperlink w:anchor="P155" w:history="1">
        <w:r>
          <w:rPr>
            <w:rFonts w:ascii="Calibri" w:hAnsi="Calibri" w:cs="Calibri"/>
            <w:color w:val="0000FF"/>
          </w:rPr>
          <w:t>пункте 4.5</w:t>
        </w:r>
      </w:hyperlink>
      <w:r>
        <w:rPr>
          <w:rFonts w:ascii="Calibri" w:hAnsi="Calibri" w:cs="Calibri"/>
        </w:rPr>
        <w:t xml:space="preserve"> санитарных правил.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Лица, контактировавшие с больным COVID-19, должны быть изолированы на срок 14 календарных дней с проведением лабораторного обследования согласно </w:t>
      </w:r>
      <w:hyperlink w:anchor="P99" w:history="1">
        <w:r>
          <w:rPr>
            <w:rFonts w:ascii="Calibri" w:hAnsi="Calibri" w:cs="Calibri"/>
            <w:color w:val="0000FF"/>
          </w:rPr>
          <w:t>пункту 3.8</w:t>
        </w:r>
      </w:hyperlink>
      <w:r>
        <w:rPr>
          <w:rFonts w:ascii="Calibri" w:hAnsi="Calibri" w:cs="Calibri"/>
        </w:rPr>
        <w:t xml:space="preserve"> санитарных правил. Допускается изоляция указанных лиц в домашних условиях (при отсутствии эпидемиологических рисков для окружающих) с организацией динамического медицинского наблюдения;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Мероприятиями, направленными на "разрыв" механизма передачи инфекции, являются: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организация выявления лиц с признаками инфекционных заболеваний при приходе на работу;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ограничение или отмена проведения массовых мероприятий (развлекательных, культурных, спортивных).</w:t>
      </w:r>
    </w:p>
    <w:p w:rsidR="0029101E" w:rsidRDefault="0029101E">
      <w:pPr>
        <w:spacing w:before="220" w:after="1" w:line="220" w:lineRule="atLeast"/>
        <w:ind w:firstLine="540"/>
        <w:jc w:val="both"/>
      </w:pPr>
      <w:bookmarkStart w:id="3" w:name="P155"/>
      <w:bookmarkEnd w:id="3"/>
      <w:r>
        <w:rPr>
          <w:rFonts w:ascii="Calibri" w:hAnsi="Calibri" w:cs="Calibri"/>
        </w:rPr>
        <w:t>4.5. К группам риска заболевания COVID-19 относятся: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люди в возрасте 65 лет и старше;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больные хроническими заболеваниями;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работники медицинских организаций.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4.6. Среди лиц, указанных в </w:t>
      </w:r>
      <w:hyperlink w:anchor="P155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4.5</w:t>
        </w:r>
      </w:hyperlink>
      <w:r>
        <w:rPr>
          <w:rFonts w:ascii="Calibri" w:hAnsi="Calibri" w:cs="Calibri"/>
        </w:rPr>
        <w:t xml:space="preserve">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 (далее - ОРВИ), при проведении медицинского наблюдения за лицами в режиме домашней изоляции и в обсерваторах.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V. Противоэпидемические мероприятия, связанные</w:t>
      </w:r>
    </w:p>
    <w:p w:rsidR="0029101E" w:rsidRDefault="0029101E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 госпитализацией лиц с подтвержденным диагнозом COVID-19,</w:t>
      </w:r>
    </w:p>
    <w:p w:rsidR="0029101E" w:rsidRDefault="0029101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профилактика внутрибольничного инфицирования</w:t>
      </w: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Госпитализация лиц с подтвержденным диагнозом COVID-19 или с подозрением на данное заболевание осуществляется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>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  <w:proofErr w:type="gramEnd"/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5.3. 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</w:t>
      </w:r>
      <w:proofErr w:type="gramStart"/>
      <w:r>
        <w:rPr>
          <w:rFonts w:ascii="Calibri" w:hAnsi="Calibri" w:cs="Calibri"/>
        </w:rPr>
        <w:t>режиме</w:t>
      </w:r>
      <w:proofErr w:type="gramEnd"/>
      <w:r>
        <w:rPr>
          <w:rFonts w:ascii="Calibri" w:hAnsi="Calibri" w:cs="Calibri"/>
        </w:rPr>
        <w:t xml:space="preserve">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границе указанных зон выделяется помещение для снятия использованных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(для дезинфекции и обработки или последующей утилизации при использовании одноразовых комплектов).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больных осуществляется непосредственно в палату.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</w:t>
      </w:r>
      <w:r>
        <w:rPr>
          <w:rFonts w:ascii="Calibri" w:hAnsi="Calibri" w:cs="Calibri"/>
        </w:rPr>
        <w:lastRenderedPageBreak/>
        <w:t>специально оборудованном месте на территории медицинской организации, принимающей больных (подозрительных) COVID-19.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твердых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</w:t>
      </w:r>
      <w:proofErr w:type="gramStart"/>
      <w:r>
        <w:rPr>
          <w:rFonts w:ascii="Calibri" w:hAnsi="Calibri" w:cs="Calibri"/>
        </w:rPr>
        <w:t>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  <w:proofErr w:type="gramEnd"/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29101E" w:rsidRDefault="0029101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- перевод больного COVID-19 в специализированную медицинскую организацию;</w:t>
      </w:r>
      <w:proofErr w:type="gramEnd"/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установление лиц, контактировавших с больными COVID-19, среди работников медицинских организаций и больных, их изоляция в домашних условиях или госпитализация в том числе по эпидемиологическим показаниям, лабораторное обследование на COVID-19 и установление медицинского наблюдения на срок 14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закрытие отделения на "прием", максимальная выписка пациентов из отделения, заключительная дезинфекция;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обсерваторов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</w:t>
      </w:r>
      <w:proofErr w:type="gramStart"/>
      <w:r>
        <w:rPr>
          <w:rFonts w:ascii="Calibri" w:hAnsi="Calibri" w:cs="Calibri"/>
        </w:rPr>
        <w:t>лиц, контактировавших с больными COVID-19 проводятся</w:t>
      </w:r>
      <w:proofErr w:type="gramEnd"/>
      <w:r>
        <w:rPr>
          <w:rFonts w:ascii="Calibri" w:hAnsi="Calibri" w:cs="Calibri"/>
        </w:rPr>
        <w:t xml:space="preserve"> противоэпидемические мероприятия.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Обследование на COVID-19 не проводится медицинским работникам, имеющим антитела IgG, выявленные при проведении скрининговых обследований.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5.10. При патологоанатомических исследованиях трупов людей с подтвержденным или вероятным диагнозом COVID-19 патологоанатом должен соблюдать требования, как при работе с возбудителями инфекционных болезней человека II группы патогенности.</w:t>
      </w: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VI. Организация и проведение дезинфекции в целях</w:t>
      </w:r>
    </w:p>
    <w:p w:rsidR="0029101E" w:rsidRDefault="0029101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профилактики COVID-19</w:t>
      </w: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6.3. Текущая дезинфекция в </w:t>
      </w:r>
      <w:proofErr w:type="gramStart"/>
      <w:r>
        <w:rPr>
          <w:rFonts w:ascii="Calibri" w:hAnsi="Calibri" w:cs="Calibri"/>
        </w:rPr>
        <w:t>очаге</w:t>
      </w:r>
      <w:proofErr w:type="gramEnd"/>
      <w:r>
        <w:rPr>
          <w:rFonts w:ascii="Calibri" w:hAnsi="Calibri" w:cs="Calibri"/>
        </w:rPr>
        <w:t xml:space="preserve">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</w:t>
      </w:r>
      <w:proofErr w:type="gramStart"/>
      <w:r>
        <w:rPr>
          <w:rFonts w:ascii="Calibri" w:hAnsi="Calibri" w:cs="Calibri"/>
        </w:rPr>
        <w:t>присутствии</w:t>
      </w:r>
      <w:proofErr w:type="gramEnd"/>
      <w:r>
        <w:rPr>
          <w:rFonts w:ascii="Calibri" w:hAnsi="Calibri" w:cs="Calibri"/>
        </w:rPr>
        <w:t xml:space="preserve">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Воздух в </w:t>
      </w:r>
      <w:proofErr w:type="gramStart"/>
      <w:r>
        <w:rPr>
          <w:rFonts w:ascii="Calibri" w:hAnsi="Calibri" w:cs="Calibri"/>
        </w:rPr>
        <w:t>присутствии</w:t>
      </w:r>
      <w:proofErr w:type="gramEnd"/>
      <w:r>
        <w:rPr>
          <w:rFonts w:ascii="Calibri" w:hAnsi="Calibri" w:cs="Calibri"/>
        </w:rPr>
        <w:t xml:space="preserve"> людей следует обрабатывать с использованием технологий и оборудования на основе использования ультрафиолетового излучения (рециркуляторов), различных видов фильтров (в том числе электрофильтров).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6.4. 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хлорактивных и кислородактивных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29101E" w:rsidRDefault="0029101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spacing w:after="1" w:line="220" w:lineRule="atLeast"/>
        <w:jc w:val="both"/>
      </w:pPr>
    </w:p>
    <w:p w:rsidR="0029101E" w:rsidRDefault="0029101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F4A" w:rsidRDefault="00E96F4A"/>
    <w:sectPr w:rsidR="00E96F4A" w:rsidSect="002B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9101E"/>
    <w:rsid w:val="000A157B"/>
    <w:rsid w:val="00210D46"/>
    <w:rsid w:val="002356B5"/>
    <w:rsid w:val="00253606"/>
    <w:rsid w:val="0029101E"/>
    <w:rsid w:val="00360563"/>
    <w:rsid w:val="004029EA"/>
    <w:rsid w:val="006E7B88"/>
    <w:rsid w:val="006F7766"/>
    <w:rsid w:val="007C5BE5"/>
    <w:rsid w:val="00907F16"/>
    <w:rsid w:val="00AB0219"/>
    <w:rsid w:val="00B63265"/>
    <w:rsid w:val="00C06F3A"/>
    <w:rsid w:val="00C97B05"/>
    <w:rsid w:val="00D853A1"/>
    <w:rsid w:val="00DE171D"/>
    <w:rsid w:val="00DF127C"/>
    <w:rsid w:val="00E702F4"/>
    <w:rsid w:val="00E726E0"/>
    <w:rsid w:val="00E9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6F08F9ED05173A70C81B9E0AE496365C275013881B659154382AEE046FD008E4CDF515141F40502E2B4F94C96F351262A04059C8E2F56hAL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F6F08F9ED05173A70C81B9E0AE496361C173083683EB531D1A8EACE749A2178905D3505140F5000ABDB1EC5DCEFF583035041A808C2Dh5L4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6F08F9ED05173A70C81B9E0AE496361C173083683EB531D1A8EACE749A2178905D3505140F0060ABDB1EC5DCEFF583035041A808C2Dh5L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DF6F08F9ED05173A70C81B9E0AE496367C17309358FB659154382AEE046FD008E4CDF525249FF5050ADB5A509CBE0512F2A070480h8LCM" TargetMode="External"/><Relationship Id="rId10" Type="http://schemas.openxmlformats.org/officeDocument/2006/relationships/hyperlink" Target="consultantplus://offline/ref=3DF6F08F9ED05173A70C81B9E0AE496367C17C093889B659154382AEE046FD008E4CDF515141F40402E2B4F94C96F351262A04059C8E2F56hAL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F6F08F9ED05173A70C81B9E0AE496367C27701388FB659154382AEE046FD008E4CDF515141F40405E2B4F94C96F351262A04059C8E2F56hA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4564</Words>
  <Characters>26021</Characters>
  <Application>Microsoft Office Word</Application>
  <DocSecurity>0</DocSecurity>
  <Lines>216</Lines>
  <Paragraphs>61</Paragraphs>
  <ScaleCrop>false</ScaleCrop>
  <Company/>
  <LinksUpToDate>false</LinksUpToDate>
  <CharactersWithSpaces>30524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2020-11-18T12:11:00Z</dcterms:created>
  <dcterms:modified xsi:type="dcterms:W3CDTF">2020-11-18T12:11:00Z</dcterms:modified>
</cp:coreProperties>
</file>